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614"/>
      </w:tblGrid>
      <w:tr w:rsidR="00197697" w:rsidRPr="00517674" w:rsidTr="00BE6AD0">
        <w:trPr>
          <w:cantSplit/>
          <w:trHeight w:val="60"/>
        </w:trPr>
        <w:tc>
          <w:tcPr>
            <w:tcW w:w="988" w:type="dxa"/>
            <w:shd w:val="clear" w:color="auto" w:fill="B3B3B3"/>
            <w:textDirection w:val="btLr"/>
          </w:tcPr>
          <w:p w:rsidR="00197697" w:rsidRPr="00517674" w:rsidRDefault="00197697" w:rsidP="00580B4B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4614" w:type="dxa"/>
            <w:shd w:val="clear" w:color="auto" w:fill="auto"/>
          </w:tcPr>
          <w:p w:rsidR="00F161CE" w:rsidRPr="00517674" w:rsidRDefault="00AF7A74" w:rsidP="00E81EE2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 xml:space="preserve"> </w:t>
            </w:r>
          </w:p>
        </w:tc>
      </w:tr>
      <w:tr w:rsidR="00671602" w:rsidRPr="00517674" w:rsidTr="00615EDB">
        <w:trPr>
          <w:cantSplit/>
          <w:trHeight w:val="367"/>
        </w:trPr>
        <w:tc>
          <w:tcPr>
            <w:tcW w:w="988" w:type="dxa"/>
            <w:shd w:val="clear" w:color="auto" w:fill="B3B3B3"/>
          </w:tcPr>
          <w:p w:rsidR="00671602" w:rsidRPr="00517674" w:rsidRDefault="00671602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Day</w:t>
            </w:r>
          </w:p>
        </w:tc>
        <w:tc>
          <w:tcPr>
            <w:tcW w:w="14614" w:type="dxa"/>
            <w:shd w:val="clear" w:color="auto" w:fill="B3B3B3"/>
          </w:tcPr>
          <w:p w:rsidR="00671602" w:rsidRPr="00517674" w:rsidRDefault="00671602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Activity</w:t>
            </w:r>
          </w:p>
        </w:tc>
      </w:tr>
      <w:tr w:rsidR="00671602" w:rsidRPr="00517674" w:rsidTr="00615EDB">
        <w:trPr>
          <w:cantSplit/>
          <w:trHeight w:val="898"/>
        </w:trPr>
        <w:tc>
          <w:tcPr>
            <w:tcW w:w="988" w:type="dxa"/>
            <w:shd w:val="clear" w:color="auto" w:fill="B3B3B3"/>
            <w:textDirection w:val="btLr"/>
          </w:tcPr>
          <w:p w:rsidR="00671602" w:rsidRPr="00517674" w:rsidRDefault="00671602" w:rsidP="00671602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Monday</w:t>
            </w:r>
          </w:p>
        </w:tc>
        <w:tc>
          <w:tcPr>
            <w:tcW w:w="14614" w:type="dxa"/>
            <w:shd w:val="clear" w:color="auto" w:fill="auto"/>
          </w:tcPr>
          <w:p w:rsidR="00671602" w:rsidRDefault="00671602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Watch Neil Armstrong first step onto the moon- </w:t>
            </w:r>
            <w:hyperlink r:id="rId8" w:history="1">
              <w:r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https://www.nasa.gov/mission_pages/apollo/apollo11.html</w:t>
              </w:r>
            </w:hyperlink>
          </w:p>
          <w:p w:rsidR="00671602" w:rsidRDefault="00671602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Look at</w:t>
            </w:r>
            <w:r w:rsidR="00F402E4">
              <w:rPr>
                <w:rFonts w:ascii="NTPreCursivef" w:hAnsi="NTPreCursivef"/>
                <w:sz w:val="22"/>
                <w:szCs w:val="22"/>
              </w:rPr>
              <w:t xml:space="preserve"> </w:t>
            </w:r>
            <w:proofErr w:type="spellStart"/>
            <w:r w:rsidR="00F402E4">
              <w:rPr>
                <w:rFonts w:ascii="NTPreCursivef" w:hAnsi="NTPreCursivef"/>
                <w:sz w:val="22"/>
                <w:szCs w:val="22"/>
              </w:rPr>
              <w:t>p</w:t>
            </w:r>
            <w:r>
              <w:rPr>
                <w:rFonts w:ascii="NTPreCursivef" w:hAnsi="NTPreCursivef"/>
                <w:sz w:val="22"/>
                <w:szCs w:val="22"/>
              </w:rPr>
              <w:t>owerpoint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  <w:r>
              <w:rPr>
                <w:rFonts w:ascii="NTPreCursivef" w:hAnsi="NTPreCursivef"/>
                <w:sz w:val="22"/>
                <w:szCs w:val="22"/>
              </w:rPr>
              <w:t>and discuss what happened and what Neil Armstrong did.</w:t>
            </w:r>
          </w:p>
          <w:p w:rsidR="00671602" w:rsidRDefault="00671602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671602">
              <w:rPr>
                <w:rFonts w:ascii="NTPreCursivef" w:hAnsi="NTPreCursivef"/>
                <w:b/>
                <w:sz w:val="22"/>
                <w:szCs w:val="22"/>
              </w:rPr>
              <w:t>EYFS-</w:t>
            </w:r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  <w:r w:rsidR="00F402E4">
              <w:rPr>
                <w:rFonts w:ascii="NTPreCursivef" w:hAnsi="NTPreCursivef"/>
                <w:sz w:val="22"/>
                <w:szCs w:val="22"/>
              </w:rPr>
              <w:t xml:space="preserve">Can you tell </w:t>
            </w:r>
            <w:proofErr w:type="gramStart"/>
            <w:r w:rsidR="00F402E4">
              <w:rPr>
                <w:rFonts w:ascii="NTPreCursivef" w:hAnsi="NTPreCursivef"/>
                <w:sz w:val="22"/>
                <w:szCs w:val="22"/>
              </w:rPr>
              <w:t>your</w:t>
            </w:r>
            <w:proofErr w:type="gramEnd"/>
            <w:r w:rsidR="00F402E4">
              <w:rPr>
                <w:rFonts w:ascii="NTPreCursivef" w:hAnsi="NTPreCursivef"/>
                <w:sz w:val="22"/>
                <w:szCs w:val="22"/>
              </w:rPr>
              <w:t xml:space="preserve"> adult what you have learnt? To extend, can</w:t>
            </w:r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  <w:r>
              <w:rPr>
                <w:rFonts w:ascii="NTPreCursivef" w:hAnsi="NTPreCursivef"/>
                <w:sz w:val="22"/>
                <w:szCs w:val="22"/>
              </w:rPr>
              <w:t>you write some words about him?</w:t>
            </w:r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671602" w:rsidRDefault="00671602" w:rsidP="00F30D0F">
            <w:pPr>
              <w:rPr>
                <w:rFonts w:ascii="NTPreCursivef" w:hAnsi="NTPreCursivef"/>
                <w:sz w:val="22"/>
                <w:szCs w:val="22"/>
              </w:rPr>
            </w:pPr>
            <w:r w:rsidRPr="00671602">
              <w:rPr>
                <w:rFonts w:ascii="NTPreCursivef" w:hAnsi="NTPreCursivef"/>
                <w:b/>
                <w:sz w:val="22"/>
                <w:szCs w:val="22"/>
              </w:rPr>
              <w:t>Year 1</w:t>
            </w:r>
            <w:r>
              <w:rPr>
                <w:rFonts w:ascii="NTPreCursivef" w:hAnsi="NTPreCursivef"/>
                <w:sz w:val="22"/>
                <w:szCs w:val="22"/>
              </w:rPr>
              <w:t>- Can you write</w:t>
            </w:r>
            <w:r w:rsidR="00F402E4">
              <w:rPr>
                <w:rFonts w:ascii="NTPreCursivef" w:hAnsi="NTPreCursivef"/>
                <w:sz w:val="22"/>
                <w:szCs w:val="22"/>
              </w:rPr>
              <w:t xml:space="preserve"> some</w:t>
            </w:r>
            <w:r>
              <w:rPr>
                <w:rFonts w:ascii="NTPreCursivef" w:hAnsi="NTPreCursivef"/>
                <w:sz w:val="22"/>
                <w:szCs w:val="22"/>
              </w:rPr>
              <w:t xml:space="preserve"> sentences? </w:t>
            </w:r>
            <w:proofErr w:type="spellStart"/>
            <w:r>
              <w:rPr>
                <w:rFonts w:ascii="NTPreCursivef" w:hAnsi="NTPreCursivef"/>
                <w:sz w:val="22"/>
                <w:szCs w:val="22"/>
              </w:rPr>
              <w:t>E.g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 xml:space="preserve">- </w:t>
            </w:r>
            <w:r>
              <w:rPr>
                <w:rFonts w:ascii="NTPreCursivef" w:hAnsi="NTPreCursivef"/>
                <w:sz w:val="22"/>
                <w:szCs w:val="22"/>
              </w:rPr>
              <w:t>Neil Armstrong was the first man</w:t>
            </w:r>
            <w:r w:rsidR="00F402E4">
              <w:rPr>
                <w:rFonts w:ascii="NTPreCursivef" w:hAnsi="NTPreCursivef"/>
                <w:sz w:val="22"/>
                <w:szCs w:val="22"/>
              </w:rPr>
              <w:t xml:space="preserve"> to land</w:t>
            </w:r>
            <w:r>
              <w:rPr>
                <w:rFonts w:ascii="NTPreCursivef" w:hAnsi="NTPreCursivef"/>
                <w:sz w:val="22"/>
                <w:szCs w:val="22"/>
              </w:rPr>
              <w:t xml:space="preserve"> on the moon</w:t>
            </w:r>
            <w:r>
              <w:rPr>
                <w:rFonts w:ascii="NTPreCursivef" w:hAnsi="NTPreCursivef"/>
                <w:sz w:val="22"/>
                <w:szCs w:val="22"/>
              </w:rPr>
              <w:t>.</w:t>
            </w:r>
          </w:p>
          <w:p w:rsidR="00671602" w:rsidRDefault="00671602" w:rsidP="00F30D0F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671602" w:rsidRDefault="00671602" w:rsidP="000568A9">
            <w:pPr>
              <w:rPr>
                <w:rFonts w:ascii="NTPreCursivef" w:hAnsi="NTPreCursivef"/>
                <w:sz w:val="22"/>
                <w:szCs w:val="22"/>
              </w:rPr>
            </w:pPr>
            <w:r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 xml:space="preserve">Afternoon- </w:t>
            </w:r>
            <w:r w:rsidR="00F402E4">
              <w:rPr>
                <w:rFonts w:ascii="NTPreCursivef" w:hAnsi="NTPreCursivef"/>
                <w:sz w:val="22"/>
                <w:szCs w:val="22"/>
                <w:highlight w:val="yellow"/>
              </w:rPr>
              <w:t>Can you</w:t>
            </w:r>
            <w:r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 xml:space="preserve"> ma</w:t>
            </w:r>
            <w:r w:rsidR="00F402E4"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>ke the moon out of construction, playdough o</w:t>
            </w:r>
            <w:r w:rsidR="00F402E4">
              <w:rPr>
                <w:rFonts w:ascii="NTPreCursivef" w:hAnsi="NTPreCursivef"/>
                <w:sz w:val="22"/>
                <w:szCs w:val="22"/>
                <w:highlight w:val="yellow"/>
              </w:rPr>
              <w:t>r anything you can find at home?</w:t>
            </w:r>
          </w:p>
        </w:tc>
      </w:tr>
      <w:tr w:rsidR="00671602" w:rsidRPr="00517674" w:rsidTr="00615EDB">
        <w:trPr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671602" w:rsidRPr="00517674" w:rsidRDefault="00615EDB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Tuesday</w:t>
            </w:r>
          </w:p>
        </w:tc>
        <w:tc>
          <w:tcPr>
            <w:tcW w:w="14614" w:type="dxa"/>
          </w:tcPr>
          <w:p w:rsidR="00F402E4" w:rsidRDefault="00671602" w:rsidP="000568A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Watch </w:t>
            </w:r>
            <w:r w:rsidR="00F402E4">
              <w:rPr>
                <w:rFonts w:ascii="NTPreCursivef" w:hAnsi="NTPreCursivef"/>
                <w:sz w:val="22"/>
                <w:szCs w:val="22"/>
              </w:rPr>
              <w:t xml:space="preserve">this video about </w:t>
            </w:r>
            <w:r>
              <w:rPr>
                <w:rFonts w:ascii="NTPreCursivef" w:hAnsi="NTPreCursivef"/>
                <w:sz w:val="22"/>
                <w:szCs w:val="22"/>
              </w:rPr>
              <w:t xml:space="preserve">Valentina Tereshkova </w:t>
            </w:r>
          </w:p>
          <w:p w:rsidR="00671602" w:rsidRDefault="00671602" w:rsidP="000568A9">
            <w:pPr>
              <w:rPr>
                <w:rFonts w:ascii="NTPreCursivef" w:hAnsi="NTPreCursivef"/>
                <w:sz w:val="22"/>
                <w:szCs w:val="22"/>
              </w:rPr>
            </w:pPr>
            <w:hyperlink r:id="rId9" w:history="1">
              <w:r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https://blog.sciencemuseum.org.uk/valentina-tereshkova-first-woman-in-space/</w:t>
              </w:r>
            </w:hyperlink>
          </w:p>
          <w:p w:rsidR="00671602" w:rsidRDefault="00F402E4" w:rsidP="000568A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Speak though the video with your adult. Who was she? What did she do?</w:t>
            </w:r>
          </w:p>
          <w:p w:rsidR="00F402E4" w:rsidRDefault="00F402E4" w:rsidP="000568A9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F402E4" w:rsidRDefault="00F402E4" w:rsidP="00F402E4">
            <w:pPr>
              <w:rPr>
                <w:rFonts w:ascii="NTPreCursivef" w:hAnsi="NTPreCursivef"/>
                <w:sz w:val="22"/>
                <w:szCs w:val="22"/>
              </w:rPr>
            </w:pPr>
            <w:r w:rsidRPr="00671602">
              <w:rPr>
                <w:rFonts w:ascii="NTPreCursivef" w:hAnsi="NTPreCursivef"/>
                <w:b/>
                <w:sz w:val="22"/>
                <w:szCs w:val="22"/>
              </w:rPr>
              <w:t>EYFS-</w:t>
            </w:r>
            <w:r>
              <w:rPr>
                <w:rFonts w:ascii="NTPreCursivef" w:hAnsi="NTPreCursivef"/>
                <w:sz w:val="22"/>
                <w:szCs w:val="22"/>
              </w:rPr>
              <w:t xml:space="preserve"> Can you tell </w:t>
            </w:r>
            <w:proofErr w:type="gramStart"/>
            <w:r>
              <w:rPr>
                <w:rFonts w:ascii="NTPreCursivef" w:hAnsi="NTPreCursivef"/>
                <w:sz w:val="22"/>
                <w:szCs w:val="22"/>
              </w:rPr>
              <w:t>your</w:t>
            </w:r>
            <w:proofErr w:type="gramEnd"/>
            <w:r>
              <w:rPr>
                <w:rFonts w:ascii="NTPreCursivef" w:hAnsi="NTPreCursivef"/>
                <w:sz w:val="22"/>
                <w:szCs w:val="22"/>
              </w:rPr>
              <w:t xml:space="preserve"> adult what you have learnt</w:t>
            </w:r>
            <w:r w:rsidR="00615EDB">
              <w:rPr>
                <w:rFonts w:ascii="NTPreCursivef" w:hAnsi="NTPreCursivef"/>
                <w:sz w:val="22"/>
                <w:szCs w:val="22"/>
              </w:rPr>
              <w:t xml:space="preserve"> about Valentina Tereshkova</w:t>
            </w:r>
            <w:r>
              <w:rPr>
                <w:rFonts w:ascii="NTPreCursivef" w:hAnsi="NTPreCursivef"/>
                <w:sz w:val="22"/>
                <w:szCs w:val="22"/>
              </w:rPr>
              <w:t xml:space="preserve">? To extend, can </w:t>
            </w:r>
            <w:r w:rsidR="00615EDB">
              <w:rPr>
                <w:rFonts w:ascii="NTPreCursivef" w:hAnsi="NTPreCursivef"/>
                <w:sz w:val="22"/>
                <w:szCs w:val="22"/>
              </w:rPr>
              <w:t>you write some words about her</w:t>
            </w:r>
            <w:r>
              <w:rPr>
                <w:rFonts w:ascii="NTPreCursivef" w:hAnsi="NTPreCursivef"/>
                <w:sz w:val="22"/>
                <w:szCs w:val="22"/>
              </w:rPr>
              <w:t xml:space="preserve">? </w:t>
            </w:r>
          </w:p>
          <w:p w:rsidR="00F402E4" w:rsidRDefault="00F402E4" w:rsidP="00F402E4">
            <w:pPr>
              <w:rPr>
                <w:rFonts w:ascii="NTPreCursivef" w:hAnsi="NTPreCursivef"/>
                <w:sz w:val="22"/>
                <w:szCs w:val="22"/>
              </w:rPr>
            </w:pPr>
            <w:r w:rsidRPr="00671602">
              <w:rPr>
                <w:rFonts w:ascii="NTPreCursivef" w:hAnsi="NTPreCursivef"/>
                <w:b/>
                <w:sz w:val="22"/>
                <w:szCs w:val="22"/>
              </w:rPr>
              <w:t>Year 1</w:t>
            </w:r>
            <w:r>
              <w:rPr>
                <w:rFonts w:ascii="NTPreCursivef" w:hAnsi="NTPreCursivef"/>
                <w:sz w:val="22"/>
                <w:szCs w:val="22"/>
              </w:rPr>
              <w:t xml:space="preserve">- Can you write some sentences? </w:t>
            </w:r>
            <w:proofErr w:type="spellStart"/>
            <w:r>
              <w:rPr>
                <w:rFonts w:ascii="NTPreCursivef" w:hAnsi="NTPreCursivef"/>
                <w:sz w:val="22"/>
                <w:szCs w:val="22"/>
              </w:rPr>
              <w:t>E.g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>-</w:t>
            </w:r>
            <w:r w:rsidR="00615EDB">
              <w:rPr>
                <w:rFonts w:ascii="NTPreCursivef" w:hAnsi="NTPreCursivef"/>
                <w:sz w:val="22"/>
                <w:szCs w:val="22"/>
              </w:rPr>
              <w:t xml:space="preserve"> </w:t>
            </w:r>
            <w:r w:rsidR="00615EDB">
              <w:rPr>
                <w:rFonts w:ascii="NTPreCursivef" w:hAnsi="NTPreCursivef"/>
                <w:sz w:val="22"/>
                <w:szCs w:val="22"/>
              </w:rPr>
              <w:t>Valentina Tereshkova</w:t>
            </w:r>
            <w:r w:rsidR="00615EDB">
              <w:rPr>
                <w:rFonts w:ascii="NTPreCursivef" w:hAnsi="NTPreCursivef"/>
                <w:sz w:val="22"/>
                <w:szCs w:val="22"/>
              </w:rPr>
              <w:t xml:space="preserve"> was the first woman in space.</w:t>
            </w:r>
          </w:p>
          <w:p w:rsidR="00F402E4" w:rsidRDefault="00F402E4" w:rsidP="000568A9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671602" w:rsidRDefault="007658D5" w:rsidP="008154DE">
            <w:pPr>
              <w:rPr>
                <w:rFonts w:ascii="NTPreCursivef" w:hAnsi="NTPreCursivef"/>
                <w:sz w:val="22"/>
                <w:szCs w:val="22"/>
              </w:rPr>
            </w:pPr>
            <w:r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  <w:r w:rsidRPr="008154DE">
              <w:rPr>
                <w:rFonts w:ascii="NTPreCursivef" w:hAnsi="NTPreCursivef"/>
                <w:sz w:val="22"/>
                <w:szCs w:val="22"/>
                <w:highlight w:val="yellow"/>
              </w:rPr>
              <w:t>-</w:t>
            </w:r>
            <w:r w:rsidR="008154DE" w:rsidRPr="008154DE">
              <w:rPr>
                <w:rFonts w:ascii="NTPreCursivef" w:hAnsi="NTPreCursivef"/>
                <w:sz w:val="22"/>
                <w:szCs w:val="22"/>
                <w:highlight w:val="yellow"/>
              </w:rPr>
              <w:t xml:space="preserve"> Choose activity from project grid in plans.</w:t>
            </w:r>
            <w:r w:rsidR="008154DE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8154DE" w:rsidRPr="00A8202B" w:rsidRDefault="008154DE" w:rsidP="008154DE">
            <w:pPr>
              <w:rPr>
                <w:rFonts w:ascii="NTPreCursivef" w:hAnsi="NTPreCursivef"/>
                <w:color w:val="7030A0"/>
                <w:sz w:val="22"/>
                <w:szCs w:val="22"/>
              </w:rPr>
            </w:pPr>
          </w:p>
        </w:tc>
      </w:tr>
      <w:tr w:rsidR="00671602" w:rsidRPr="00517674" w:rsidTr="00615EDB">
        <w:trPr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671602" w:rsidRDefault="00615EDB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Wednesday</w:t>
            </w:r>
          </w:p>
        </w:tc>
        <w:tc>
          <w:tcPr>
            <w:tcW w:w="14614" w:type="dxa"/>
          </w:tcPr>
          <w:p w:rsidR="007658D5" w:rsidRDefault="00615EDB" w:rsidP="00615EDB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Watch this video about how the Earth moves.</w:t>
            </w:r>
          </w:p>
          <w:p w:rsidR="00615EDB" w:rsidRDefault="007658D5" w:rsidP="00615EDB">
            <w:pPr>
              <w:rPr>
                <w:rFonts w:ascii="NTPreCursivef" w:hAnsi="NTPreCursivef"/>
                <w:sz w:val="22"/>
                <w:szCs w:val="22"/>
              </w:rPr>
            </w:pPr>
            <w:hyperlink r:id="rId10" w:history="1">
              <w:r w:rsidRPr="00210A52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https://www.bbc.co.uk/bitesize/topics/zkvv4wx/articles/ztdnyrd</w:t>
              </w:r>
            </w:hyperlink>
          </w:p>
          <w:p w:rsidR="00615EDB" w:rsidRDefault="00615EDB" w:rsidP="00615ED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671602" w:rsidRPr="007658D5" w:rsidRDefault="007658D5" w:rsidP="00615EDB">
            <w:pPr>
              <w:rPr>
                <w:noProof/>
              </w:rPr>
            </w:pPr>
            <w:r w:rsidRPr="007658D5">
              <w:rPr>
                <w:rFonts w:ascii="NTPreCursivef" w:hAnsi="NTPreCursivef"/>
                <w:sz w:val="22"/>
                <w:szCs w:val="22"/>
              </w:rPr>
              <w:t xml:space="preserve">Can you draw a picture to explain how the earth moves and what </w:t>
            </w:r>
            <w:proofErr w:type="gramStart"/>
            <w:r w:rsidRPr="007658D5">
              <w:rPr>
                <w:rFonts w:ascii="NTPreCursivef" w:hAnsi="NTPreCursivef"/>
                <w:sz w:val="22"/>
                <w:szCs w:val="22"/>
              </w:rPr>
              <w:t>happens.</w:t>
            </w:r>
            <w:proofErr w:type="gramEnd"/>
            <w:r w:rsidRPr="007658D5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7658D5" w:rsidRDefault="007658D5" w:rsidP="00BE6AD0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8154DE" w:rsidRDefault="008154DE" w:rsidP="008154DE">
            <w:pPr>
              <w:rPr>
                <w:rFonts w:ascii="NTPreCursivef" w:hAnsi="NTPreCursivef"/>
                <w:sz w:val="22"/>
                <w:szCs w:val="22"/>
              </w:rPr>
            </w:pPr>
            <w:r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  <w:r w:rsidRPr="008154DE">
              <w:rPr>
                <w:rFonts w:ascii="NTPreCursivef" w:hAnsi="NTPreCursivef"/>
                <w:sz w:val="22"/>
                <w:szCs w:val="22"/>
                <w:highlight w:val="yellow"/>
              </w:rPr>
              <w:t>- Choose activity from project grid in plans.</w:t>
            </w:r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7658D5" w:rsidRDefault="007658D5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671602" w:rsidRDefault="00671602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671602" w:rsidRPr="00517674" w:rsidTr="00615EDB">
        <w:trPr>
          <w:cantSplit/>
          <w:trHeight w:val="1339"/>
        </w:trPr>
        <w:tc>
          <w:tcPr>
            <w:tcW w:w="988" w:type="dxa"/>
            <w:shd w:val="clear" w:color="auto" w:fill="B3B3B3"/>
            <w:textDirection w:val="btLr"/>
          </w:tcPr>
          <w:p w:rsidR="00671602" w:rsidRPr="00517674" w:rsidRDefault="004725A7" w:rsidP="004725A7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Thursday</w:t>
            </w:r>
          </w:p>
        </w:tc>
        <w:tc>
          <w:tcPr>
            <w:tcW w:w="14614" w:type="dxa"/>
          </w:tcPr>
          <w:p w:rsidR="00CB4425" w:rsidRDefault="00CB4425" w:rsidP="00CB4425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Space writing sheet attached.</w:t>
            </w:r>
          </w:p>
          <w:p w:rsidR="00CB4425" w:rsidRDefault="00CB4425" w:rsidP="00CB4425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Can you write about each space picture? Tell </w:t>
            </w:r>
            <w:proofErr w:type="gramStart"/>
            <w:r>
              <w:rPr>
                <w:rFonts w:ascii="NTPreCursivef" w:hAnsi="NTPreCursivef"/>
                <w:sz w:val="22"/>
                <w:szCs w:val="22"/>
              </w:rPr>
              <w:t>your</w:t>
            </w:r>
            <w:proofErr w:type="gramEnd"/>
            <w:r>
              <w:rPr>
                <w:rFonts w:ascii="NTPreCursivef" w:hAnsi="NTPreCursivef"/>
                <w:sz w:val="22"/>
                <w:szCs w:val="22"/>
              </w:rPr>
              <w:t xml:space="preserve"> adult what you can see and then write words or sentences about what you can see and what you know about each one.</w:t>
            </w:r>
          </w:p>
          <w:p w:rsidR="008154DE" w:rsidRDefault="008154DE" w:rsidP="00CB4425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8154DE" w:rsidRDefault="008154DE" w:rsidP="008154DE">
            <w:pPr>
              <w:rPr>
                <w:rFonts w:ascii="NTPreCursivef" w:hAnsi="NTPreCursivef"/>
                <w:sz w:val="22"/>
                <w:szCs w:val="22"/>
              </w:rPr>
            </w:pPr>
            <w:r w:rsidRPr="00F402E4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  <w:r w:rsidRPr="008154DE">
              <w:rPr>
                <w:rFonts w:ascii="NTPreCursivef" w:hAnsi="NTPreCursivef"/>
                <w:sz w:val="22"/>
                <w:szCs w:val="22"/>
                <w:highlight w:val="yellow"/>
              </w:rPr>
              <w:t>- Choose activity from project grid in plans.</w:t>
            </w:r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8154DE" w:rsidRDefault="008154DE" w:rsidP="00CB4425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</w:tbl>
    <w:p w:rsidR="003F049F" w:rsidRDefault="003F049F">
      <w:pPr>
        <w:rPr>
          <w:rFonts w:ascii="NTPreCursivef" w:hAnsi="NTPreCursivef"/>
          <w:sz w:val="22"/>
          <w:szCs w:val="22"/>
        </w:rPr>
      </w:pPr>
      <w:bookmarkStart w:id="0" w:name="_GoBack"/>
      <w:bookmarkEnd w:id="0"/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AF3EF4" w:rsidRPr="00517674" w:rsidRDefault="00AF3EF4">
      <w:pPr>
        <w:rPr>
          <w:rFonts w:ascii="NTPreCursivef" w:hAnsi="NTPreCursivef"/>
          <w:sz w:val="22"/>
          <w:szCs w:val="22"/>
        </w:rPr>
      </w:pPr>
    </w:p>
    <w:sectPr w:rsidR="00AF3EF4" w:rsidRPr="00517674" w:rsidSect="000831F3">
      <w:headerReference w:type="default" r:id="rId11"/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51" w:rsidRDefault="00DB1151">
      <w:r>
        <w:separator/>
      </w:r>
    </w:p>
  </w:endnote>
  <w:endnote w:type="continuationSeparator" w:id="0">
    <w:p w:rsidR="00DB1151" w:rsidRDefault="00D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51" w:rsidRDefault="00DB1151">
      <w:r>
        <w:separator/>
      </w:r>
    </w:p>
  </w:footnote>
  <w:footnote w:type="continuationSeparator" w:id="0">
    <w:p w:rsidR="00DB1151" w:rsidRDefault="00DB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517674" w:rsidRDefault="00F66340">
    <w:pPr>
      <w:pStyle w:val="Header"/>
      <w:rPr>
        <w:rFonts w:ascii="NTPreCursivef" w:hAnsi="NTPreCursivef"/>
        <w:b/>
        <w:sz w:val="28"/>
        <w:szCs w:val="28"/>
      </w:rPr>
    </w:pPr>
    <w:r w:rsidRPr="00517674">
      <w:rPr>
        <w:rFonts w:ascii="NTPreCursivef" w:hAnsi="NTPreCursivef"/>
        <w:b/>
        <w:sz w:val="28"/>
        <w:szCs w:val="28"/>
      </w:rPr>
      <w:t>Short Term Planning</w:t>
    </w:r>
    <w:r w:rsidR="00786073" w:rsidRPr="00517674">
      <w:rPr>
        <w:rFonts w:ascii="NTPreCursivef" w:hAnsi="NTPreCursivef"/>
        <w:b/>
        <w:sz w:val="28"/>
        <w:szCs w:val="28"/>
      </w:rPr>
      <w:t xml:space="preserve"> (weekly)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786073" w:rsidRPr="00517674">
      <w:rPr>
        <w:rFonts w:ascii="NTPreCursivef" w:hAnsi="NTPreCursivef"/>
        <w:b/>
        <w:sz w:val="28"/>
        <w:szCs w:val="28"/>
      </w:rPr>
      <w:t xml:space="preserve">    </w:t>
    </w:r>
    <w:r w:rsidR="008A2E6C" w:rsidRPr="00517674">
      <w:rPr>
        <w:rFonts w:ascii="NTPreCursivef" w:hAnsi="NTPreCursivef"/>
        <w:b/>
        <w:sz w:val="28"/>
        <w:szCs w:val="28"/>
      </w:rPr>
      <w:t xml:space="preserve">               </w:t>
    </w:r>
    <w:r w:rsidR="00786073" w:rsidRPr="00517674">
      <w:rPr>
        <w:rFonts w:ascii="NTPreCursivef" w:hAnsi="NTPreCursivef"/>
        <w:b/>
        <w:sz w:val="28"/>
        <w:szCs w:val="28"/>
      </w:rPr>
      <w:t xml:space="preserve"> 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FB5653">
      <w:rPr>
        <w:rFonts w:ascii="NTPreCursivef" w:hAnsi="NTPreCursivef"/>
        <w:b/>
        <w:color w:val="FF0000"/>
        <w:sz w:val="32"/>
        <w:szCs w:val="32"/>
      </w:rPr>
      <w:t>English</w:t>
    </w:r>
    <w:r w:rsidR="008A2E6C" w:rsidRPr="00517674">
      <w:rPr>
        <w:rFonts w:ascii="NTPreCursivef" w:hAnsi="NTPreCursivef"/>
        <w:b/>
        <w:color w:val="FF0000"/>
        <w:sz w:val="32"/>
        <w:szCs w:val="32"/>
      </w:rPr>
      <w:t xml:space="preserve"> </w:t>
    </w:r>
    <w:r w:rsidR="0085402B" w:rsidRPr="00517674">
      <w:rPr>
        <w:rFonts w:ascii="NTPreCursivef" w:hAnsi="NTPreCursivef"/>
        <w:b/>
        <w:sz w:val="28"/>
        <w:szCs w:val="28"/>
      </w:rPr>
      <w:t xml:space="preserve">Date </w:t>
    </w:r>
    <w:r w:rsidR="00126221">
      <w:rPr>
        <w:rFonts w:ascii="NTPreCursivef" w:hAnsi="NTPreCursivef"/>
        <w:b/>
        <w:sz w:val="28"/>
        <w:szCs w:val="28"/>
      </w:rPr>
      <w:t xml:space="preserve">WB </w:t>
    </w:r>
    <w:r w:rsidR="00040A78">
      <w:rPr>
        <w:rFonts w:ascii="NTPreCursivef" w:hAnsi="NTPreCursivef"/>
        <w:b/>
        <w:sz w:val="28"/>
        <w:szCs w:val="28"/>
      </w:rPr>
      <w:t>25</w:t>
    </w:r>
    <w:r w:rsidR="00334B54">
      <w:rPr>
        <w:rFonts w:ascii="NTPreCursivef" w:hAnsi="NTPreCursivef"/>
        <w:b/>
        <w:sz w:val="28"/>
        <w:szCs w:val="28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B9C"/>
    <w:multiLevelType w:val="hybridMultilevel"/>
    <w:tmpl w:val="285A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166"/>
    <w:multiLevelType w:val="hybridMultilevel"/>
    <w:tmpl w:val="F7DA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088"/>
    <w:multiLevelType w:val="hybridMultilevel"/>
    <w:tmpl w:val="24D09A9A"/>
    <w:lvl w:ilvl="0" w:tplc="84005C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5A15"/>
    <w:multiLevelType w:val="hybridMultilevel"/>
    <w:tmpl w:val="276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F"/>
    <w:rsid w:val="00001BF9"/>
    <w:rsid w:val="00020D59"/>
    <w:rsid w:val="000277DA"/>
    <w:rsid w:val="000303EF"/>
    <w:rsid w:val="00032C26"/>
    <w:rsid w:val="00040A78"/>
    <w:rsid w:val="00050337"/>
    <w:rsid w:val="00054FDC"/>
    <w:rsid w:val="000568A9"/>
    <w:rsid w:val="00057562"/>
    <w:rsid w:val="00062809"/>
    <w:rsid w:val="000736F4"/>
    <w:rsid w:val="000774B9"/>
    <w:rsid w:val="000831F3"/>
    <w:rsid w:val="000E7E03"/>
    <w:rsid w:val="00102190"/>
    <w:rsid w:val="0010386A"/>
    <w:rsid w:val="00114A14"/>
    <w:rsid w:val="00116F07"/>
    <w:rsid w:val="00126221"/>
    <w:rsid w:val="00127E8B"/>
    <w:rsid w:val="00161B10"/>
    <w:rsid w:val="00162A92"/>
    <w:rsid w:val="001749EB"/>
    <w:rsid w:val="00197697"/>
    <w:rsid w:val="001B3D8A"/>
    <w:rsid w:val="001C38EF"/>
    <w:rsid w:val="001F21D2"/>
    <w:rsid w:val="001F2A74"/>
    <w:rsid w:val="00202041"/>
    <w:rsid w:val="002133FE"/>
    <w:rsid w:val="0024145A"/>
    <w:rsid w:val="002457A6"/>
    <w:rsid w:val="0025762A"/>
    <w:rsid w:val="002724D6"/>
    <w:rsid w:val="002C10E7"/>
    <w:rsid w:val="002C30F1"/>
    <w:rsid w:val="002C7E04"/>
    <w:rsid w:val="002D6C96"/>
    <w:rsid w:val="00311CBD"/>
    <w:rsid w:val="00325947"/>
    <w:rsid w:val="00334B54"/>
    <w:rsid w:val="003370E7"/>
    <w:rsid w:val="00362DE2"/>
    <w:rsid w:val="00380335"/>
    <w:rsid w:val="003A74F7"/>
    <w:rsid w:val="003B4081"/>
    <w:rsid w:val="003B50B5"/>
    <w:rsid w:val="003C3784"/>
    <w:rsid w:val="003E06C9"/>
    <w:rsid w:val="003E446B"/>
    <w:rsid w:val="003E7BE6"/>
    <w:rsid w:val="003F049F"/>
    <w:rsid w:val="0040427B"/>
    <w:rsid w:val="00410348"/>
    <w:rsid w:val="004150EB"/>
    <w:rsid w:val="00431C8E"/>
    <w:rsid w:val="00447101"/>
    <w:rsid w:val="00456C7A"/>
    <w:rsid w:val="004725A7"/>
    <w:rsid w:val="004D217F"/>
    <w:rsid w:val="00517674"/>
    <w:rsid w:val="00517F78"/>
    <w:rsid w:val="005261A4"/>
    <w:rsid w:val="0056423E"/>
    <w:rsid w:val="00574F88"/>
    <w:rsid w:val="00580B4B"/>
    <w:rsid w:val="00592D2B"/>
    <w:rsid w:val="005A5FB9"/>
    <w:rsid w:val="005B1FD9"/>
    <w:rsid w:val="005E0D50"/>
    <w:rsid w:val="005E10FB"/>
    <w:rsid w:val="005F1313"/>
    <w:rsid w:val="005F28D4"/>
    <w:rsid w:val="005F5F7A"/>
    <w:rsid w:val="005F7BDB"/>
    <w:rsid w:val="00613AA2"/>
    <w:rsid w:val="00615EDB"/>
    <w:rsid w:val="00624B3E"/>
    <w:rsid w:val="00625260"/>
    <w:rsid w:val="0064576B"/>
    <w:rsid w:val="00667277"/>
    <w:rsid w:val="006713DF"/>
    <w:rsid w:val="00671602"/>
    <w:rsid w:val="0067261C"/>
    <w:rsid w:val="00680AB8"/>
    <w:rsid w:val="0069101E"/>
    <w:rsid w:val="006B02F5"/>
    <w:rsid w:val="006C0A87"/>
    <w:rsid w:val="006C5DEA"/>
    <w:rsid w:val="006D34D8"/>
    <w:rsid w:val="00700BDF"/>
    <w:rsid w:val="00710B69"/>
    <w:rsid w:val="00711DD8"/>
    <w:rsid w:val="00713D2A"/>
    <w:rsid w:val="00715182"/>
    <w:rsid w:val="00723CA2"/>
    <w:rsid w:val="00724941"/>
    <w:rsid w:val="00736658"/>
    <w:rsid w:val="0076442C"/>
    <w:rsid w:val="007658D5"/>
    <w:rsid w:val="00781950"/>
    <w:rsid w:val="00786073"/>
    <w:rsid w:val="007900C9"/>
    <w:rsid w:val="007A48D1"/>
    <w:rsid w:val="007A5AB9"/>
    <w:rsid w:val="007B7B3C"/>
    <w:rsid w:val="007D1EC0"/>
    <w:rsid w:val="007E2E74"/>
    <w:rsid w:val="007E4B2B"/>
    <w:rsid w:val="007E60B2"/>
    <w:rsid w:val="007E61D2"/>
    <w:rsid w:val="0080161E"/>
    <w:rsid w:val="008154DE"/>
    <w:rsid w:val="00822D9A"/>
    <w:rsid w:val="008242FE"/>
    <w:rsid w:val="00824B2A"/>
    <w:rsid w:val="00830EF2"/>
    <w:rsid w:val="00834DD5"/>
    <w:rsid w:val="00842011"/>
    <w:rsid w:val="00843E97"/>
    <w:rsid w:val="00845F52"/>
    <w:rsid w:val="00852E13"/>
    <w:rsid w:val="0085402B"/>
    <w:rsid w:val="00871D7B"/>
    <w:rsid w:val="00880309"/>
    <w:rsid w:val="0088435B"/>
    <w:rsid w:val="008A2E6C"/>
    <w:rsid w:val="008B2EF2"/>
    <w:rsid w:val="008B5AAD"/>
    <w:rsid w:val="008C5FE4"/>
    <w:rsid w:val="008E38E1"/>
    <w:rsid w:val="008E5E21"/>
    <w:rsid w:val="00900425"/>
    <w:rsid w:val="00906D62"/>
    <w:rsid w:val="00907BBE"/>
    <w:rsid w:val="009166E8"/>
    <w:rsid w:val="00931D8B"/>
    <w:rsid w:val="00946586"/>
    <w:rsid w:val="0095347C"/>
    <w:rsid w:val="009535F1"/>
    <w:rsid w:val="00965F1E"/>
    <w:rsid w:val="009727F3"/>
    <w:rsid w:val="009930F1"/>
    <w:rsid w:val="00994C2B"/>
    <w:rsid w:val="009A08E5"/>
    <w:rsid w:val="009C3CF4"/>
    <w:rsid w:val="009C6C6C"/>
    <w:rsid w:val="009D7B84"/>
    <w:rsid w:val="009E458F"/>
    <w:rsid w:val="00A14029"/>
    <w:rsid w:val="00A214B0"/>
    <w:rsid w:val="00A52AAF"/>
    <w:rsid w:val="00A557AF"/>
    <w:rsid w:val="00A71D85"/>
    <w:rsid w:val="00A81640"/>
    <w:rsid w:val="00A8202B"/>
    <w:rsid w:val="00A94393"/>
    <w:rsid w:val="00A97865"/>
    <w:rsid w:val="00A97BBA"/>
    <w:rsid w:val="00AA5765"/>
    <w:rsid w:val="00AB1521"/>
    <w:rsid w:val="00AD4AD3"/>
    <w:rsid w:val="00AE743E"/>
    <w:rsid w:val="00AF19E4"/>
    <w:rsid w:val="00AF3EF4"/>
    <w:rsid w:val="00AF7A74"/>
    <w:rsid w:val="00B3072B"/>
    <w:rsid w:val="00B31A4F"/>
    <w:rsid w:val="00B63EFE"/>
    <w:rsid w:val="00B8681D"/>
    <w:rsid w:val="00B930E0"/>
    <w:rsid w:val="00BA1CFA"/>
    <w:rsid w:val="00BA616B"/>
    <w:rsid w:val="00BD27EF"/>
    <w:rsid w:val="00BE1A2E"/>
    <w:rsid w:val="00BE6AD0"/>
    <w:rsid w:val="00BF316B"/>
    <w:rsid w:val="00C121F6"/>
    <w:rsid w:val="00C33B39"/>
    <w:rsid w:val="00C42295"/>
    <w:rsid w:val="00C4263E"/>
    <w:rsid w:val="00C42D32"/>
    <w:rsid w:val="00C53E70"/>
    <w:rsid w:val="00C752FE"/>
    <w:rsid w:val="00C80F3B"/>
    <w:rsid w:val="00C82212"/>
    <w:rsid w:val="00C875AA"/>
    <w:rsid w:val="00C92216"/>
    <w:rsid w:val="00C933D6"/>
    <w:rsid w:val="00CB4425"/>
    <w:rsid w:val="00CB6F80"/>
    <w:rsid w:val="00CE2195"/>
    <w:rsid w:val="00CF121E"/>
    <w:rsid w:val="00CF4460"/>
    <w:rsid w:val="00D011BD"/>
    <w:rsid w:val="00D13038"/>
    <w:rsid w:val="00D3094E"/>
    <w:rsid w:val="00D409CC"/>
    <w:rsid w:val="00D50C95"/>
    <w:rsid w:val="00D5418F"/>
    <w:rsid w:val="00D66EDB"/>
    <w:rsid w:val="00D92C47"/>
    <w:rsid w:val="00DA2440"/>
    <w:rsid w:val="00DA698A"/>
    <w:rsid w:val="00DB1151"/>
    <w:rsid w:val="00DC26A8"/>
    <w:rsid w:val="00DD3031"/>
    <w:rsid w:val="00DD3E2C"/>
    <w:rsid w:val="00DF6520"/>
    <w:rsid w:val="00E05F56"/>
    <w:rsid w:val="00E12F70"/>
    <w:rsid w:val="00E132AD"/>
    <w:rsid w:val="00E16D3C"/>
    <w:rsid w:val="00E2531C"/>
    <w:rsid w:val="00E358BA"/>
    <w:rsid w:val="00E40173"/>
    <w:rsid w:val="00E574B9"/>
    <w:rsid w:val="00E63CD4"/>
    <w:rsid w:val="00E81E20"/>
    <w:rsid w:val="00E81EE2"/>
    <w:rsid w:val="00E87B00"/>
    <w:rsid w:val="00EB3C05"/>
    <w:rsid w:val="00EB5A69"/>
    <w:rsid w:val="00ED4342"/>
    <w:rsid w:val="00ED6843"/>
    <w:rsid w:val="00EF40EA"/>
    <w:rsid w:val="00F1226D"/>
    <w:rsid w:val="00F161CE"/>
    <w:rsid w:val="00F30D0F"/>
    <w:rsid w:val="00F402E4"/>
    <w:rsid w:val="00F4312D"/>
    <w:rsid w:val="00F6083B"/>
    <w:rsid w:val="00F66340"/>
    <w:rsid w:val="00F71744"/>
    <w:rsid w:val="00F74E4C"/>
    <w:rsid w:val="00F854CF"/>
    <w:rsid w:val="00F90E36"/>
    <w:rsid w:val="00F96A30"/>
    <w:rsid w:val="00F9770A"/>
    <w:rsid w:val="00FB035A"/>
    <w:rsid w:val="00FB5653"/>
    <w:rsid w:val="00FC5769"/>
    <w:rsid w:val="00FE602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844DE4B"/>
  <w15:docId w15:val="{BD558EC2-993A-4B5F-A85C-377CF22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0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4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262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mission_pages/apollo/apollo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kvv4wx/articles/ztdny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sciencemuseum.org.uk/valentina-tereshkova-first-woman-in-sp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7AD-0EF9-4EA6-B6E7-70C1DE0C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 Activity  Choices</vt:lpstr>
    </vt:vector>
  </TitlesOfParts>
  <Company>Durham County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 Activity  Choices</dc:title>
  <dc:creator>User</dc:creator>
  <cp:lastModifiedBy>Grace Arnall</cp:lastModifiedBy>
  <cp:revision>4</cp:revision>
  <cp:lastPrinted>2016-07-15T07:57:00Z</cp:lastPrinted>
  <dcterms:created xsi:type="dcterms:W3CDTF">2021-01-05T12:38:00Z</dcterms:created>
  <dcterms:modified xsi:type="dcterms:W3CDTF">2021-01-05T13:59:00Z</dcterms:modified>
</cp:coreProperties>
</file>