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956"/>
        <w:tblW w:w="13855" w:type="dxa"/>
        <w:tblLook w:val="04A0" w:firstRow="1" w:lastRow="0" w:firstColumn="1" w:lastColumn="0" w:noHBand="0" w:noVBand="1"/>
      </w:tblPr>
      <w:tblGrid>
        <w:gridCol w:w="2771"/>
        <w:gridCol w:w="2771"/>
        <w:gridCol w:w="2771"/>
        <w:gridCol w:w="2771"/>
        <w:gridCol w:w="2771"/>
      </w:tblGrid>
      <w:tr w:rsidR="003E243A" w:rsidRPr="00BB733F" w:rsidTr="00D94F2D">
        <w:trPr>
          <w:trHeight w:val="456"/>
        </w:trPr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Monday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Tuesday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Wednesday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Thursday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Friday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D94F2D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D94F2D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-see below resources</w:t>
            </w:r>
          </w:p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2499" w:rsidRDefault="00CF2499" w:rsidP="00CF2499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2499" w:rsidRDefault="00CF2499" w:rsidP="00CF2499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-see below resources</w:t>
            </w:r>
          </w:p>
          <w:p w:rsidR="00CF2499" w:rsidRDefault="00CF2499" w:rsidP="00CF2499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2499" w:rsidRDefault="00CF2499" w:rsidP="00CF2499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2499" w:rsidP="00CF2499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2499" w:rsidRDefault="00CF2499" w:rsidP="00CF2499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2499" w:rsidRDefault="00CF2499" w:rsidP="00CF2499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-see below resources</w:t>
            </w:r>
          </w:p>
          <w:p w:rsidR="00CF2499" w:rsidRDefault="00CF2499" w:rsidP="00CF2499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2499" w:rsidRDefault="00CF2499" w:rsidP="00CF2499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2499" w:rsidP="00CF2499">
            <w:pPr>
              <w:jc w:val="center"/>
              <w:rPr>
                <w:rFonts w:ascii="Bradley Hand ITC" w:hAnsi="Bradley Hand ITC"/>
                <w:sz w:val="24"/>
              </w:rPr>
            </w:pPr>
            <w:bookmarkStart w:id="0" w:name="_GoBack"/>
            <w:bookmarkEnd w:id="0"/>
            <w:r>
              <w:rPr>
                <w:rFonts w:ascii="Bradley Hand ITC" w:hAnsi="Bradley Hand ITC"/>
                <w:sz w:val="24"/>
              </w:rPr>
              <w:t>-see below resources</w:t>
            </w:r>
          </w:p>
        </w:tc>
      </w:tr>
      <w:tr w:rsidR="00D94F2D" w:rsidRPr="00BB733F" w:rsidTr="00D94F2D">
        <w:trPr>
          <w:trHeight w:val="499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907CC6" w:rsidRPr="00907CC6" w:rsidRDefault="00907CC6" w:rsidP="00D94F2D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 w:rsidR="00CF0F08">
              <w:rPr>
                <w:rFonts w:ascii="Bradley Hand ITC" w:hAnsi="Bradley Hand ITC"/>
                <w:sz w:val="24"/>
                <w:szCs w:val="24"/>
              </w:rPr>
              <w:t>glish/</w:t>
            </w:r>
            <w:r w:rsidR="00CF2499">
              <w:rPr>
                <w:rFonts w:ascii="Bradley Hand ITC" w:hAnsi="Bradley Hand ITC"/>
                <w:sz w:val="24"/>
                <w:szCs w:val="24"/>
              </w:rPr>
              <w:t xml:space="preserve"> History</w:t>
            </w:r>
            <w:r w:rsidR="00CF0F08">
              <w:rPr>
                <w:rFonts w:ascii="Bradley Hand ITC" w:hAnsi="Bradley Hand ITC"/>
                <w:sz w:val="24"/>
                <w:szCs w:val="24"/>
              </w:rPr>
              <w:t xml:space="preserve"> -see below resources </w:t>
            </w:r>
          </w:p>
          <w:p w:rsidR="00907CC6" w:rsidRPr="00907CC6" w:rsidRDefault="00907CC6" w:rsidP="00D94F2D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907CC6" w:rsidP="00D94F2D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 w:rsidR="00CF0F08"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glish/ </w:t>
            </w:r>
            <w:r w:rsidR="00CF2499">
              <w:rPr>
                <w:rFonts w:ascii="Bradley Hand ITC" w:hAnsi="Bradley Hand ITC"/>
                <w:sz w:val="24"/>
                <w:szCs w:val="24"/>
              </w:rPr>
              <w:t xml:space="preserve">History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see below resources 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glish/ science/ Geography see below resources 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2499" w:rsidRPr="00907CC6" w:rsidRDefault="00CF2499" w:rsidP="00CF2499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Year 1 </w:t>
            </w:r>
            <w:r>
              <w:rPr>
                <w:rFonts w:ascii="Bradley Hand ITC" w:hAnsi="Bradley Hand ITC"/>
                <w:sz w:val="24"/>
                <w:szCs w:val="24"/>
              </w:rPr>
              <w:t>Maths – see below resources</w:t>
            </w:r>
          </w:p>
          <w:p w:rsidR="00CF2499" w:rsidRPr="00907CC6" w:rsidRDefault="00CF2499" w:rsidP="00CF2499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2499" w:rsidP="00CF2499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2499" w:rsidRPr="00907CC6" w:rsidRDefault="00CF2499" w:rsidP="00CF2499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Year 1 </w:t>
            </w:r>
            <w:r>
              <w:rPr>
                <w:rFonts w:ascii="Bradley Hand ITC" w:hAnsi="Bradley Hand ITC"/>
                <w:sz w:val="24"/>
                <w:szCs w:val="24"/>
              </w:rPr>
              <w:t>Maths – see below resources</w:t>
            </w:r>
          </w:p>
          <w:p w:rsidR="00CF2499" w:rsidRPr="00907CC6" w:rsidRDefault="00CF2499" w:rsidP="00CF2499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2499" w:rsidP="00CF2499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140970</wp:posOffset>
                  </wp:positionV>
                  <wp:extent cx="335280" cy="34671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2499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2499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Reading</w:t>
            </w:r>
            <w:r w:rsidR="00D94F2D"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 w:rsidR="00D94F2D"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585C3EDF" wp14:editId="65E4CBE6">
                  <wp:extent cx="621665" cy="207010"/>
                  <wp:effectExtent l="0" t="0" r="6985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4F2D" w:rsidRPr="00BB733F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 xml:space="preserve"> 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539F1FF7" wp14:editId="1A9A2478">
                  <wp:extent cx="621665" cy="207010"/>
                  <wp:effectExtent l="0" t="0" r="6985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2499" w:rsidP="00D94F2D">
            <w:pPr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76739CD" wp14:editId="7E214AFB">
                  <wp:simplePos x="0" y="0"/>
                  <wp:positionH relativeFrom="column">
                    <wp:posOffset>1551940</wp:posOffset>
                  </wp:positionH>
                  <wp:positionV relativeFrom="paragraph">
                    <wp:posOffset>-299085</wp:posOffset>
                  </wp:positionV>
                  <wp:extent cx="335280" cy="346710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F2D" w:rsidRPr="00BB733F">
              <w:rPr>
                <w:rFonts w:ascii="Bradley Hand ITC" w:hAnsi="Bradley Hand ITC"/>
                <w:sz w:val="24"/>
              </w:rPr>
              <w:t>Reading</w:t>
            </w:r>
            <w:r w:rsidR="00D94F2D"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="00D94F2D" w:rsidRPr="00BB733F">
              <w:rPr>
                <w:rFonts w:ascii="Bradley Hand ITC" w:hAnsi="Bradley Hand ITC"/>
                <w:sz w:val="24"/>
              </w:rPr>
              <w:t xml:space="preserve"> minutes</w:t>
            </w:r>
            <w:r w:rsidR="00D94F2D"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0FBD7445" wp14:editId="722230B6">
                  <wp:extent cx="621665" cy="207010"/>
                  <wp:effectExtent l="0" t="0" r="6985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2499" w:rsidP="00D94F2D">
            <w:pPr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111AE612" wp14:editId="4FF904DF">
                  <wp:extent cx="621665" cy="207010"/>
                  <wp:effectExtent l="0" t="0" r="698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Default="00CF2499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</w:p>
          <w:p w:rsidR="00CF2499" w:rsidRPr="00BB733F" w:rsidRDefault="00CF2499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111AE612" wp14:editId="4FF904DF">
                  <wp:extent cx="621665" cy="207010"/>
                  <wp:effectExtent l="0" t="0" r="698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738929</wp:posOffset>
                  </wp:positionH>
                  <wp:positionV relativeFrom="paragraph">
                    <wp:posOffset>165735</wp:posOffset>
                  </wp:positionV>
                  <wp:extent cx="372534" cy="372534"/>
                  <wp:effectExtent l="0" t="0" r="8890" b="8890"/>
                  <wp:wrapNone/>
                  <wp:docPr id="7" name="Picture 7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2499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7E09765" wp14:editId="1E1CBA9C">
                  <wp:simplePos x="0" y="0"/>
                  <wp:positionH relativeFrom="column">
                    <wp:posOffset>-241300</wp:posOffset>
                  </wp:positionH>
                  <wp:positionV relativeFrom="paragraph">
                    <wp:posOffset>283210</wp:posOffset>
                  </wp:positionV>
                  <wp:extent cx="372110" cy="372110"/>
                  <wp:effectExtent l="0" t="0" r="8890" b="8890"/>
                  <wp:wrapNone/>
                  <wp:docPr id="8" name="Picture 8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2499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2499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</w:t>
            </w:r>
            <w:r w:rsidR="00CF0F08">
              <w:rPr>
                <w:rFonts w:ascii="Bradley Hand ITC" w:hAnsi="Bradley Hand ITC"/>
                <w:sz w:val="24"/>
              </w:rPr>
              <w:t>id time. Choose an activity form-see below resources</w:t>
            </w:r>
            <w:r w:rsidR="00CF0F08" w:rsidRPr="00BB733F">
              <w:rPr>
                <w:rFonts w:ascii="Bradley Hand ITC" w:hAnsi="Bradley Hand ITC"/>
                <w:sz w:val="24"/>
              </w:rPr>
              <w:t xml:space="preserve"> 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E243A" w:rsidRPr="00BB733F" w:rsidRDefault="00CF2499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E243A" w:rsidRPr="00BB733F" w:rsidRDefault="00CF2499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7E09765" wp14:editId="1E1CBA9C">
                  <wp:simplePos x="0" y="0"/>
                  <wp:positionH relativeFrom="column">
                    <wp:posOffset>-278130</wp:posOffset>
                  </wp:positionH>
                  <wp:positionV relativeFrom="paragraph">
                    <wp:posOffset>-220345</wp:posOffset>
                  </wp:positionV>
                  <wp:extent cx="372110" cy="372110"/>
                  <wp:effectExtent l="0" t="0" r="8890" b="8890"/>
                  <wp:wrapNone/>
                  <wp:docPr id="9" name="Picture 9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</w:tr>
      <w:tr w:rsidR="003401C4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2499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2499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</w:tr>
    </w:tbl>
    <w:p w:rsidR="00D94F2D" w:rsidRDefault="00D94F2D" w:rsidP="00BB733F">
      <w:pPr>
        <w:jc w:val="center"/>
        <w:rPr>
          <w:rFonts w:ascii="Bradley Hand ITC" w:hAnsi="Bradley Hand ITC"/>
          <w:sz w:val="52"/>
          <w:u w:val="single"/>
        </w:rPr>
      </w:pPr>
      <w:r>
        <w:rPr>
          <w:rFonts w:ascii="Bradley Hand ITC" w:hAnsi="Bradley Hand ITC"/>
          <w:sz w:val="52"/>
          <w:u w:val="single"/>
        </w:rPr>
        <w:t>W</w:t>
      </w:r>
      <w:r w:rsidR="00BB733F" w:rsidRPr="00BB733F">
        <w:rPr>
          <w:rFonts w:ascii="Bradley Hand ITC" w:hAnsi="Bradley Hand ITC"/>
          <w:sz w:val="52"/>
          <w:u w:val="single"/>
        </w:rPr>
        <w:t>eekly home learning timetable</w:t>
      </w:r>
      <w:r>
        <w:rPr>
          <w:rFonts w:ascii="Bradley Hand ITC" w:hAnsi="Bradley Hand ITC"/>
          <w:sz w:val="52"/>
          <w:u w:val="single"/>
        </w:rPr>
        <w:t xml:space="preserve"> EYFS and Year 1 </w:t>
      </w:r>
    </w:p>
    <w:p w:rsidR="008B212E" w:rsidRDefault="00D94F2D" w:rsidP="00BB733F">
      <w:pPr>
        <w:jc w:val="center"/>
        <w:rPr>
          <w:rFonts w:ascii="Bradley Hand ITC" w:hAnsi="Bradley Hand ITC"/>
          <w:sz w:val="52"/>
          <w:u w:val="single"/>
        </w:rPr>
      </w:pPr>
      <w:r>
        <w:rPr>
          <w:rFonts w:ascii="Bradley Hand ITC" w:hAnsi="Bradley Hand ITC"/>
          <w:sz w:val="52"/>
          <w:u w:val="single"/>
        </w:rPr>
        <w:t xml:space="preserve">Week beg: </w:t>
      </w:r>
      <w:r w:rsidR="00CF2499">
        <w:rPr>
          <w:rFonts w:ascii="Bradley Hand ITC" w:hAnsi="Bradley Hand ITC"/>
          <w:sz w:val="52"/>
          <w:u w:val="single"/>
        </w:rPr>
        <w:t>2</w:t>
      </w:r>
      <w:r w:rsidR="00CF2499">
        <w:rPr>
          <w:rFonts w:ascii="Bradley Hand ITC" w:hAnsi="Bradley Hand ITC"/>
          <w:sz w:val="52"/>
          <w:u w:val="single"/>
          <w:vertAlign w:val="superscript"/>
        </w:rPr>
        <w:t>nd</w:t>
      </w:r>
      <w:r w:rsidR="00CF2499">
        <w:rPr>
          <w:rFonts w:ascii="Bradley Hand ITC" w:hAnsi="Bradley Hand ITC"/>
          <w:sz w:val="52"/>
          <w:u w:val="single"/>
        </w:rPr>
        <w:t xml:space="preserve"> November</w:t>
      </w:r>
    </w:p>
    <w:p w:rsidR="00D94F2D" w:rsidRPr="00BB733F" w:rsidRDefault="00D94F2D" w:rsidP="00D94F2D">
      <w:pPr>
        <w:rPr>
          <w:rFonts w:ascii="Bradley Hand ITC" w:hAnsi="Bradley Hand ITC"/>
          <w:sz w:val="52"/>
          <w:u w:val="single"/>
        </w:rPr>
      </w:pPr>
    </w:p>
    <w:sectPr w:rsidR="00D94F2D" w:rsidRPr="00BB733F" w:rsidSect="00BB733F">
      <w:pgSz w:w="16838" w:h="11906" w:orient="landscape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3F"/>
    <w:rsid w:val="0006542F"/>
    <w:rsid w:val="003401C4"/>
    <w:rsid w:val="003E243A"/>
    <w:rsid w:val="00907CC6"/>
    <w:rsid w:val="00971CD4"/>
    <w:rsid w:val="009A65B1"/>
    <w:rsid w:val="00A409D3"/>
    <w:rsid w:val="00AB438F"/>
    <w:rsid w:val="00BB733F"/>
    <w:rsid w:val="00CF0F08"/>
    <w:rsid w:val="00CF2499"/>
    <w:rsid w:val="00D94F2D"/>
    <w:rsid w:val="00EC5EE7"/>
    <w:rsid w:val="00F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A286"/>
  <w15:chartTrackingRefBased/>
  <w15:docId w15:val="{88C6FB7E-6124-4659-AA01-94ED3016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3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Alice</dc:creator>
  <cp:keywords/>
  <dc:description/>
  <cp:lastModifiedBy>Administrator</cp:lastModifiedBy>
  <cp:revision>2</cp:revision>
  <cp:lastPrinted>2020-09-15T16:52:00Z</cp:lastPrinted>
  <dcterms:created xsi:type="dcterms:W3CDTF">2020-11-01T11:28:00Z</dcterms:created>
  <dcterms:modified xsi:type="dcterms:W3CDTF">2020-11-01T11:28:00Z</dcterms:modified>
</cp:coreProperties>
</file>